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EC71" w14:textId="77777777" w:rsidR="00072365" w:rsidRDefault="0017672E" w:rsidP="0017672E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4A71AA5" wp14:editId="29B5FBD1">
            <wp:simplePos x="0" y="0"/>
            <wp:positionH relativeFrom="column">
              <wp:posOffset>32223</wp:posOffset>
            </wp:positionH>
            <wp:positionV relativeFrom="paragraph">
              <wp:posOffset>-446405</wp:posOffset>
            </wp:positionV>
            <wp:extent cx="7146836" cy="10334847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836" cy="1033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</w:t>
      </w:r>
    </w:p>
    <w:p w14:paraId="53457946" w14:textId="77777777" w:rsidR="0017672E" w:rsidRDefault="0017672E" w:rsidP="0017672E"/>
    <w:p w14:paraId="2B4A648C" w14:textId="77777777" w:rsidR="0017672E" w:rsidRDefault="0017672E" w:rsidP="0017672E"/>
    <w:p w14:paraId="60001AD6" w14:textId="77777777" w:rsidR="00F26286" w:rsidRPr="00F3458E" w:rsidRDefault="00F26286" w:rsidP="004E79D9">
      <w:pPr>
        <w:spacing w:after="0"/>
        <w:jc w:val="center"/>
        <w:rPr>
          <w:rFonts w:ascii="Verdana" w:hAnsi="Verdana"/>
          <w:b/>
          <w:sz w:val="10"/>
          <w:szCs w:val="10"/>
        </w:rPr>
      </w:pPr>
    </w:p>
    <w:p w14:paraId="7F12649F" w14:textId="77777777" w:rsidR="00501D9E" w:rsidRDefault="00501D9E" w:rsidP="008530EF">
      <w:pPr>
        <w:spacing w:after="0"/>
        <w:ind w:firstLine="567"/>
        <w:jc w:val="center"/>
        <w:rPr>
          <w:rFonts w:ascii="Verdana" w:hAnsi="Verdana"/>
          <w:b/>
          <w:sz w:val="28"/>
          <w:szCs w:val="28"/>
        </w:rPr>
      </w:pPr>
    </w:p>
    <w:p w14:paraId="7FAB22A4" w14:textId="77777777" w:rsidR="00566700" w:rsidRDefault="0055297E" w:rsidP="00501D9E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Nieruchomość</w:t>
      </w:r>
      <w:r w:rsidR="001C645B">
        <w:rPr>
          <w:rFonts w:ascii="Verdana" w:hAnsi="Verdana"/>
          <w:b/>
          <w:sz w:val="28"/>
          <w:szCs w:val="28"/>
        </w:rPr>
        <w:t xml:space="preserve"> pod zabudowę </w:t>
      </w:r>
      <w:r w:rsidR="00C42650">
        <w:rPr>
          <w:rFonts w:ascii="Verdana" w:hAnsi="Verdana"/>
          <w:b/>
          <w:sz w:val="28"/>
          <w:szCs w:val="28"/>
        </w:rPr>
        <w:t xml:space="preserve">mieszkaniową </w:t>
      </w:r>
      <w:r w:rsidR="00EF6C3E">
        <w:rPr>
          <w:rFonts w:ascii="Verdana" w:hAnsi="Verdana"/>
          <w:b/>
          <w:sz w:val="28"/>
          <w:szCs w:val="28"/>
        </w:rPr>
        <w:t xml:space="preserve">jednorodzinną </w:t>
      </w:r>
    </w:p>
    <w:p w14:paraId="635CE995" w14:textId="77777777" w:rsidR="00476FF0" w:rsidRPr="00566700" w:rsidRDefault="00476FF0" w:rsidP="00566700">
      <w:pPr>
        <w:spacing w:after="0"/>
        <w:ind w:firstLine="1418"/>
        <w:jc w:val="center"/>
        <w:rPr>
          <w:rFonts w:ascii="Verdana" w:hAnsi="Verdana"/>
          <w:b/>
          <w:sz w:val="28"/>
          <w:szCs w:val="28"/>
        </w:rPr>
      </w:pPr>
    </w:p>
    <w:p w14:paraId="7E79EAA4" w14:textId="77777777" w:rsidR="00160D13" w:rsidRDefault="00CF73AE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 w:cs="MyriadPro-LightSemiExt"/>
          <w:sz w:val="24"/>
          <w:szCs w:val="24"/>
        </w:rPr>
      </w:pPr>
      <w:r>
        <w:rPr>
          <w:rFonts w:ascii="Verdana" w:hAnsi="Verdana" w:cs="MyriadPro-LightSemiExt"/>
          <w:sz w:val="24"/>
          <w:szCs w:val="24"/>
        </w:rPr>
        <w:t xml:space="preserve">Nieruchomość </w:t>
      </w:r>
      <w:r w:rsidR="00567A3F">
        <w:rPr>
          <w:rFonts w:ascii="Verdana" w:hAnsi="Verdana" w:cs="MyriadPro-LightSemiExt"/>
          <w:sz w:val="24"/>
          <w:szCs w:val="24"/>
        </w:rPr>
        <w:t xml:space="preserve">o </w:t>
      </w:r>
      <w:r w:rsidR="00197EAA">
        <w:rPr>
          <w:rFonts w:ascii="Verdana" w:hAnsi="Verdana" w:cs="MyriadPro-LightSemiExt"/>
          <w:sz w:val="24"/>
          <w:szCs w:val="24"/>
        </w:rPr>
        <w:t>powierzchni 1091</w:t>
      </w:r>
      <w:r w:rsidR="001C645B">
        <w:rPr>
          <w:rFonts w:ascii="Verdana" w:hAnsi="Verdana" w:cs="MyriadPro-LightSemiExt"/>
          <w:sz w:val="24"/>
          <w:szCs w:val="24"/>
        </w:rPr>
        <w:t xml:space="preserve"> m</w:t>
      </w:r>
      <w:r w:rsidR="001C645B">
        <w:rPr>
          <w:rFonts w:ascii="Verdana" w:hAnsi="Verdana" w:cs="MyriadPro-LightSemiExt"/>
          <w:sz w:val="24"/>
          <w:szCs w:val="24"/>
          <w:vertAlign w:val="superscript"/>
        </w:rPr>
        <w:t>2</w:t>
      </w:r>
      <w:r w:rsidR="001C645B">
        <w:rPr>
          <w:rFonts w:ascii="Verdana" w:hAnsi="Verdana" w:cs="MyriadPro-LightSemiExt"/>
          <w:sz w:val="24"/>
          <w:szCs w:val="24"/>
        </w:rPr>
        <w:t xml:space="preserve"> </w:t>
      </w:r>
      <w:r w:rsidR="00D61791">
        <w:rPr>
          <w:rFonts w:ascii="Verdana" w:hAnsi="Verdana" w:cs="MyriadPro-LightSemiExt"/>
          <w:sz w:val="24"/>
          <w:szCs w:val="24"/>
        </w:rPr>
        <w:t>położona w</w:t>
      </w:r>
      <w:r w:rsidR="00BC7C44">
        <w:rPr>
          <w:rFonts w:ascii="Verdana" w:hAnsi="Verdana" w:cs="MyriadPro-LightSemiExt"/>
          <w:sz w:val="24"/>
          <w:szCs w:val="24"/>
        </w:rPr>
        <w:t xml:space="preserve"> </w:t>
      </w:r>
      <w:r w:rsidR="00197EAA">
        <w:rPr>
          <w:rFonts w:ascii="Verdana" w:hAnsi="Verdana" w:cs="MyriadPro-LightSemiExt"/>
          <w:sz w:val="24"/>
          <w:szCs w:val="24"/>
        </w:rPr>
        <w:t xml:space="preserve">centralnej </w:t>
      </w:r>
      <w:r w:rsidR="00BE49F6">
        <w:rPr>
          <w:rFonts w:ascii="Verdana" w:hAnsi="Verdana" w:cs="MyriadPro-LightSemiExt"/>
          <w:sz w:val="24"/>
          <w:szCs w:val="24"/>
        </w:rPr>
        <w:t xml:space="preserve">części </w:t>
      </w:r>
      <w:r w:rsidR="00D61791">
        <w:rPr>
          <w:rFonts w:ascii="Verdana" w:hAnsi="Verdana" w:cs="MyriadPro-LightSemiExt"/>
          <w:sz w:val="24"/>
          <w:szCs w:val="24"/>
        </w:rPr>
        <w:t xml:space="preserve">miasta </w:t>
      </w:r>
      <w:r w:rsidR="00160D13" w:rsidRPr="00870F8C">
        <w:rPr>
          <w:rFonts w:ascii="Verdana" w:hAnsi="Verdana" w:cs="MyriadPro-LightSemiExt"/>
          <w:sz w:val="24"/>
          <w:szCs w:val="24"/>
        </w:rPr>
        <w:t xml:space="preserve">przy </w:t>
      </w:r>
      <w:r w:rsidR="00D61791">
        <w:rPr>
          <w:rFonts w:ascii="Verdana" w:hAnsi="Verdana" w:cs="MyriadPro-LightSemiExt"/>
          <w:sz w:val="24"/>
          <w:szCs w:val="24"/>
        </w:rPr>
        <w:t xml:space="preserve">                                   </w:t>
      </w:r>
      <w:r w:rsidR="00160D13" w:rsidRPr="00870F8C">
        <w:rPr>
          <w:rFonts w:ascii="Verdana" w:hAnsi="Verdana" w:cs="MyriadPro-LightSemiExt"/>
          <w:sz w:val="24"/>
          <w:szCs w:val="24"/>
        </w:rPr>
        <w:t>ul.</w:t>
      </w:r>
      <w:r w:rsidR="00C42650">
        <w:rPr>
          <w:rFonts w:ascii="Verdana" w:hAnsi="Verdana" w:cs="MyriadPro-LightSemiExt"/>
          <w:sz w:val="24"/>
          <w:szCs w:val="24"/>
        </w:rPr>
        <w:t xml:space="preserve"> </w:t>
      </w:r>
      <w:r w:rsidR="00197EAA">
        <w:rPr>
          <w:rFonts w:ascii="Verdana" w:hAnsi="Verdana" w:cs="MyriadPro-LightSemiExt"/>
          <w:sz w:val="24"/>
          <w:szCs w:val="24"/>
        </w:rPr>
        <w:t xml:space="preserve">Szpitalnej </w:t>
      </w:r>
      <w:r w:rsidR="001C645B">
        <w:rPr>
          <w:rFonts w:ascii="Verdana" w:hAnsi="Verdana" w:cs="MyriadPro-LightSemiExt"/>
          <w:sz w:val="24"/>
          <w:szCs w:val="24"/>
        </w:rPr>
        <w:t xml:space="preserve">pod </w:t>
      </w:r>
      <w:r w:rsidR="004A45DD">
        <w:rPr>
          <w:rFonts w:ascii="Verdana" w:hAnsi="Verdana" w:cs="MyriadPro-LightSemiExt"/>
          <w:sz w:val="24"/>
          <w:szCs w:val="24"/>
        </w:rPr>
        <w:t>za</w:t>
      </w:r>
      <w:r w:rsidR="001C645B">
        <w:rPr>
          <w:rFonts w:ascii="Verdana" w:hAnsi="Verdana" w:cs="MyriadPro-LightSemiExt"/>
          <w:sz w:val="24"/>
          <w:szCs w:val="24"/>
        </w:rPr>
        <w:t>budowę</w:t>
      </w:r>
      <w:r w:rsidR="00BE49F6">
        <w:rPr>
          <w:rFonts w:ascii="Verdana" w:hAnsi="Verdana" w:cs="MyriadPro-LightSemiExt"/>
          <w:sz w:val="24"/>
          <w:szCs w:val="24"/>
        </w:rPr>
        <w:t xml:space="preserve"> </w:t>
      </w:r>
      <w:r w:rsidR="00C42650">
        <w:rPr>
          <w:rFonts w:ascii="Verdana" w:hAnsi="Verdana" w:cs="MyriadPro-LightSemiExt"/>
          <w:sz w:val="24"/>
          <w:szCs w:val="24"/>
        </w:rPr>
        <w:t xml:space="preserve">mieszkaniową </w:t>
      </w:r>
      <w:r w:rsidR="003752D0">
        <w:rPr>
          <w:rFonts w:ascii="Verdana" w:hAnsi="Verdana" w:cs="MyriadPro-LightSemiExt"/>
          <w:sz w:val="24"/>
          <w:szCs w:val="24"/>
        </w:rPr>
        <w:t xml:space="preserve">jednorodzinną </w:t>
      </w:r>
    </w:p>
    <w:p w14:paraId="262B9CE7" w14:textId="77777777" w:rsidR="00566700" w:rsidRPr="00870F8C" w:rsidRDefault="00566700" w:rsidP="00D6179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Verdana" w:hAnsi="Verdana"/>
          <w:sz w:val="24"/>
          <w:szCs w:val="24"/>
        </w:rPr>
      </w:pPr>
    </w:p>
    <w:p w14:paraId="722EFF30" w14:textId="77777777" w:rsidR="007223C2" w:rsidRPr="00163099" w:rsidRDefault="007223C2" w:rsidP="00163099">
      <w:pPr>
        <w:spacing w:after="0" w:line="360" w:lineRule="auto"/>
        <w:jc w:val="both"/>
        <w:rPr>
          <w:rFonts w:ascii="Verdana" w:hAnsi="Verdana"/>
          <w:sz w:val="2"/>
          <w:szCs w:val="2"/>
        </w:rPr>
      </w:pPr>
    </w:p>
    <w:p w14:paraId="1000DA43" w14:textId="77777777" w:rsidR="002F6D20" w:rsidRPr="00257BEF" w:rsidRDefault="00197EAA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3752D0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0" locked="0" layoutInCell="1" allowOverlap="1" wp14:anchorId="458A4C87" wp14:editId="722D6452">
            <wp:simplePos x="0" y="0"/>
            <wp:positionH relativeFrom="column">
              <wp:posOffset>4733925</wp:posOffset>
            </wp:positionH>
            <wp:positionV relativeFrom="paragraph">
              <wp:posOffset>71120</wp:posOffset>
            </wp:positionV>
            <wp:extent cx="2496820" cy="2054860"/>
            <wp:effectExtent l="76200" t="19050" r="74930" b="13589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205486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257BEF">
        <w:rPr>
          <w:rFonts w:ascii="Verdana" w:eastAsia="Calibri" w:hAnsi="Verdana" w:cs="Times New Roman"/>
          <w:b/>
          <w:sz w:val="16"/>
          <w:szCs w:val="16"/>
        </w:rPr>
        <w:t>Rodzaj nieruchomości:</w:t>
      </w:r>
      <w:r w:rsidR="002F6D20" w:rsidRPr="00257BEF">
        <w:rPr>
          <w:rFonts w:ascii="Verdana" w:eastAsia="Calibri" w:hAnsi="Verdana" w:cs="Times New Roman"/>
          <w:sz w:val="16"/>
          <w:szCs w:val="16"/>
        </w:rPr>
        <w:t xml:space="preserve"> nieruchomość </w:t>
      </w:r>
      <w:r w:rsidR="001C645B" w:rsidRPr="00257BEF">
        <w:rPr>
          <w:rFonts w:ascii="Verdana" w:eastAsia="Calibri" w:hAnsi="Verdana" w:cs="Times New Roman"/>
          <w:sz w:val="16"/>
          <w:szCs w:val="16"/>
        </w:rPr>
        <w:t>nie</w:t>
      </w:r>
      <w:r w:rsidR="002F6D20" w:rsidRPr="00257BEF">
        <w:rPr>
          <w:rFonts w:ascii="Verdana" w:eastAsia="Calibri" w:hAnsi="Verdana" w:cs="Times New Roman"/>
          <w:sz w:val="16"/>
          <w:szCs w:val="16"/>
        </w:rPr>
        <w:t>zabudowana</w:t>
      </w:r>
      <w:r w:rsidR="00C10ED2" w:rsidRPr="00257BEF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0BC1FFB4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Oznaczenie w ewidencji gruntów i budynków</w:t>
      </w:r>
      <w:r w:rsidRPr="00257BEF">
        <w:rPr>
          <w:rFonts w:ascii="Verdana" w:eastAsia="Calibri" w:hAnsi="Verdana" w:cs="Times New Roman"/>
          <w:sz w:val="16"/>
          <w:szCs w:val="16"/>
        </w:rPr>
        <w:t xml:space="preserve">: </w:t>
      </w:r>
      <w:r w:rsidR="00197EAA">
        <w:rPr>
          <w:rFonts w:ascii="Verdana" w:eastAsia="Calibri" w:hAnsi="Verdana" w:cs="Times New Roman"/>
          <w:sz w:val="16"/>
          <w:szCs w:val="16"/>
        </w:rPr>
        <w:t xml:space="preserve"> działka nr 337</w:t>
      </w:r>
      <w:r w:rsidR="00D61791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Pr="00257BEF">
        <w:rPr>
          <w:rFonts w:ascii="Verdana" w:eastAsia="Calibri" w:hAnsi="Verdana" w:cs="Times New Roman"/>
          <w:sz w:val="16"/>
          <w:szCs w:val="16"/>
        </w:rPr>
        <w:t xml:space="preserve">obr. </w:t>
      </w:r>
      <w:r w:rsidR="00C10ED2" w:rsidRPr="00257BEF">
        <w:rPr>
          <w:rFonts w:ascii="Verdana" w:eastAsia="Calibri" w:hAnsi="Verdana" w:cs="Times New Roman"/>
          <w:sz w:val="16"/>
          <w:szCs w:val="16"/>
        </w:rPr>
        <w:t>000</w:t>
      </w:r>
      <w:r w:rsidR="00197EAA">
        <w:rPr>
          <w:rFonts w:ascii="Verdana" w:eastAsia="Calibri" w:hAnsi="Verdana" w:cs="Times New Roman"/>
          <w:sz w:val="16"/>
          <w:szCs w:val="16"/>
        </w:rPr>
        <w:t>1</w:t>
      </w:r>
    </w:p>
    <w:p w14:paraId="2C7B5B2F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 xml:space="preserve">Powierzchnia działki: </w:t>
      </w:r>
      <w:r w:rsidR="00197EAA">
        <w:rPr>
          <w:rFonts w:ascii="Verdana" w:eastAsia="Calibri" w:hAnsi="Verdana" w:cs="Times New Roman"/>
          <w:sz w:val="16"/>
          <w:szCs w:val="16"/>
        </w:rPr>
        <w:t>1091</w:t>
      </w:r>
      <w:r w:rsidR="00BC7C44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="004A45DD" w:rsidRPr="00257BEF">
        <w:rPr>
          <w:rFonts w:ascii="Verdana" w:eastAsia="Calibri" w:hAnsi="Verdana" w:cs="Times New Roman"/>
          <w:sz w:val="16"/>
          <w:szCs w:val="16"/>
        </w:rPr>
        <w:t>m</w:t>
      </w:r>
      <w:r w:rsidR="004A45DD" w:rsidRPr="00257BEF">
        <w:rPr>
          <w:rFonts w:ascii="Verdana" w:eastAsia="Calibri" w:hAnsi="Verdana" w:cs="Times New Roman"/>
          <w:sz w:val="16"/>
          <w:szCs w:val="16"/>
          <w:vertAlign w:val="superscript"/>
        </w:rPr>
        <w:t>2</w:t>
      </w:r>
    </w:p>
    <w:p w14:paraId="1365D5CC" w14:textId="77777777" w:rsidR="002F6D20" w:rsidRPr="00257BEF" w:rsidRDefault="002F6D20" w:rsidP="002F6D20">
      <w:pPr>
        <w:spacing w:after="0" w:line="360" w:lineRule="auto"/>
        <w:ind w:left="1416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 xml:space="preserve">Lokalizacja: </w:t>
      </w:r>
      <w:r w:rsidRPr="00257BEF">
        <w:rPr>
          <w:rFonts w:ascii="Verdana" w:eastAsia="Calibri" w:hAnsi="Verdana" w:cs="Times New Roman"/>
          <w:sz w:val="16"/>
          <w:szCs w:val="16"/>
        </w:rPr>
        <w:t>w strefie</w:t>
      </w:r>
      <w:r w:rsidR="00566700" w:rsidRPr="00257BEF">
        <w:rPr>
          <w:rFonts w:ascii="Verdana" w:eastAsia="Calibri" w:hAnsi="Verdana" w:cs="Times New Roman"/>
          <w:sz w:val="16"/>
          <w:szCs w:val="16"/>
        </w:rPr>
        <w:t xml:space="preserve"> </w:t>
      </w:r>
      <w:r w:rsidR="00197EAA">
        <w:rPr>
          <w:rFonts w:ascii="Verdana" w:eastAsia="Calibri" w:hAnsi="Verdana" w:cs="Times New Roman"/>
          <w:sz w:val="16"/>
          <w:szCs w:val="16"/>
        </w:rPr>
        <w:t xml:space="preserve">centralnej </w:t>
      </w:r>
      <w:r w:rsidR="004A45DD" w:rsidRPr="00257BEF">
        <w:rPr>
          <w:rFonts w:ascii="Verdana" w:eastAsia="Calibri" w:hAnsi="Verdana" w:cs="Times New Roman"/>
          <w:sz w:val="16"/>
          <w:szCs w:val="16"/>
        </w:rPr>
        <w:t xml:space="preserve">miasta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 xml:space="preserve">przy </w:t>
      </w:r>
      <w:r w:rsidR="00F3458E" w:rsidRPr="00257BEF">
        <w:rPr>
          <w:rFonts w:ascii="Verdana" w:eastAsia="Calibri" w:hAnsi="Verdana" w:cs="Times New Roman"/>
          <w:sz w:val="16"/>
          <w:szCs w:val="16"/>
        </w:rPr>
        <w:t xml:space="preserve">                              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 xml:space="preserve">ul. </w:t>
      </w:r>
      <w:r w:rsidR="00197EAA">
        <w:rPr>
          <w:rFonts w:ascii="Verdana" w:eastAsia="Calibri" w:hAnsi="Verdana" w:cs="Times New Roman"/>
          <w:sz w:val="16"/>
          <w:szCs w:val="16"/>
        </w:rPr>
        <w:t xml:space="preserve">Szpitalnej </w:t>
      </w:r>
    </w:p>
    <w:p w14:paraId="44C79DAB" w14:textId="77777777" w:rsidR="008A3CF5" w:rsidRPr="00257BEF" w:rsidRDefault="002F6D20" w:rsidP="009B58CF">
      <w:pPr>
        <w:spacing w:after="0" w:line="36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Sytuacja prawna: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>własność Gminy Szklarska Poręba</w:t>
      </w:r>
    </w:p>
    <w:p w14:paraId="38F8898E" w14:textId="77777777" w:rsidR="002F6D20" w:rsidRPr="00257BEF" w:rsidRDefault="002F6D20" w:rsidP="00257BEF">
      <w:pPr>
        <w:spacing w:after="0" w:line="240" w:lineRule="auto"/>
        <w:ind w:left="1416"/>
        <w:jc w:val="both"/>
        <w:rPr>
          <w:rFonts w:ascii="Verdana" w:eastAsia="Calibri" w:hAnsi="Verdana" w:cs="Times New Roman"/>
          <w:b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Nr Księgi wieczystej: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hAnsi="Verdana"/>
          <w:sz w:val="16"/>
          <w:szCs w:val="16"/>
        </w:rPr>
        <w:t xml:space="preserve">Sąd Rejonowy w Jeleniej Górze dla </w:t>
      </w:r>
      <w:r w:rsidR="0055297E" w:rsidRPr="00257BEF">
        <w:rPr>
          <w:rFonts w:ascii="Verdana" w:hAnsi="Verdana"/>
          <w:sz w:val="16"/>
          <w:szCs w:val="16"/>
        </w:rPr>
        <w:t xml:space="preserve">tej </w:t>
      </w:r>
      <w:r w:rsidR="008A3CF5" w:rsidRPr="00257BEF">
        <w:rPr>
          <w:rFonts w:ascii="Verdana" w:hAnsi="Verdana"/>
          <w:sz w:val="16"/>
          <w:szCs w:val="16"/>
        </w:rPr>
        <w:t xml:space="preserve">działki i dla innych działek prowadzi księgę wieczystą </w:t>
      </w:r>
      <w:r w:rsidR="003752D0">
        <w:rPr>
          <w:rFonts w:ascii="Verdana" w:hAnsi="Verdana"/>
          <w:b/>
          <w:sz w:val="16"/>
          <w:szCs w:val="16"/>
        </w:rPr>
        <w:t xml:space="preserve">KW NR  </w:t>
      </w:r>
      <w:r w:rsidR="00197EAA">
        <w:rPr>
          <w:rFonts w:ascii="Verdana" w:hAnsi="Verdana"/>
          <w:b/>
          <w:sz w:val="16"/>
          <w:szCs w:val="16"/>
        </w:rPr>
        <w:t>JG1J/00096602/7</w:t>
      </w:r>
      <w:r w:rsidR="008A3CF5" w:rsidRPr="00257BEF">
        <w:rPr>
          <w:rFonts w:ascii="Verdana" w:hAnsi="Verdana"/>
          <w:b/>
          <w:sz w:val="16"/>
          <w:szCs w:val="16"/>
        </w:rPr>
        <w:t xml:space="preserve">. </w:t>
      </w:r>
      <w:r w:rsidR="008A3CF5" w:rsidRPr="00257BEF">
        <w:rPr>
          <w:rFonts w:ascii="Verdana" w:hAnsi="Verdana"/>
          <w:sz w:val="16"/>
          <w:szCs w:val="16"/>
        </w:rPr>
        <w:t>W chwili sprzedaży dla nieruchomości zostanie założona nowa księga wieczysta.</w:t>
      </w:r>
    </w:p>
    <w:p w14:paraId="31C1DDA9" w14:textId="77777777" w:rsidR="003752D0" w:rsidRDefault="003752D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b/>
          <w:sz w:val="16"/>
          <w:szCs w:val="16"/>
        </w:rPr>
      </w:pPr>
    </w:p>
    <w:p w14:paraId="75616466" w14:textId="77777777" w:rsidR="0009106E" w:rsidRPr="00257BEF" w:rsidRDefault="002F6D20" w:rsidP="0009106E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257BEF">
        <w:rPr>
          <w:rFonts w:ascii="Verdana" w:eastAsia="Calibri" w:hAnsi="Verdana" w:cs="Times New Roman"/>
          <w:b/>
          <w:sz w:val="16"/>
          <w:szCs w:val="16"/>
        </w:rPr>
        <w:t>Sposób udostepnienia nieruchomości: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8A3CF5" w:rsidRPr="00257BEF">
        <w:rPr>
          <w:rFonts w:ascii="Verdana" w:eastAsia="Calibri" w:hAnsi="Verdana" w:cs="Times New Roman"/>
          <w:sz w:val="16"/>
          <w:szCs w:val="16"/>
        </w:rPr>
        <w:t>sprzedaż</w:t>
      </w:r>
      <w:r w:rsidR="00F3458E" w:rsidRPr="00257BEF">
        <w:rPr>
          <w:rFonts w:ascii="Verdana" w:eastAsia="Calibri" w:hAnsi="Verdana" w:cs="Times New Roman"/>
          <w:sz w:val="16"/>
          <w:szCs w:val="16"/>
        </w:rPr>
        <w:t xml:space="preserve"> </w:t>
      </w:r>
    </w:p>
    <w:p w14:paraId="34558C40" w14:textId="77777777" w:rsidR="004A45DD" w:rsidRPr="00257BEF" w:rsidRDefault="00197EAA" w:rsidP="00163099">
      <w:pPr>
        <w:spacing w:after="0" w:line="360" w:lineRule="auto"/>
        <w:ind w:firstLine="1418"/>
        <w:jc w:val="both"/>
        <w:rPr>
          <w:rFonts w:ascii="Verdana" w:eastAsia="Calibri" w:hAnsi="Verdana" w:cs="Times New Roman"/>
          <w:sz w:val="16"/>
          <w:szCs w:val="16"/>
        </w:rPr>
      </w:pPr>
      <w:r w:rsidRPr="00197EAA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8480" behindDoc="0" locked="0" layoutInCell="1" allowOverlap="1" wp14:anchorId="4871ED8A" wp14:editId="55B29AE7">
            <wp:simplePos x="0" y="0"/>
            <wp:positionH relativeFrom="column">
              <wp:posOffset>4380865</wp:posOffset>
            </wp:positionH>
            <wp:positionV relativeFrom="paragraph">
              <wp:posOffset>139247</wp:posOffset>
            </wp:positionV>
            <wp:extent cx="2848314" cy="1524000"/>
            <wp:effectExtent l="76200" t="19050" r="85725" b="133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14" cy="1524000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20" w:rsidRPr="00257BEF">
        <w:rPr>
          <w:rFonts w:ascii="Verdana" w:eastAsia="Calibri" w:hAnsi="Verdana" w:cs="Times New Roman"/>
          <w:b/>
          <w:sz w:val="16"/>
          <w:szCs w:val="16"/>
        </w:rPr>
        <w:t>Tryb nabycia:</w:t>
      </w:r>
      <w:r w:rsidR="008A3CF5" w:rsidRPr="00257BEF">
        <w:rPr>
          <w:rFonts w:ascii="Verdana" w:eastAsia="Calibri" w:hAnsi="Verdana" w:cs="Times New Roman"/>
          <w:b/>
          <w:sz w:val="16"/>
          <w:szCs w:val="16"/>
        </w:rPr>
        <w:t xml:space="preserve"> </w:t>
      </w:r>
      <w:r w:rsidR="0009106E" w:rsidRPr="00257BEF">
        <w:rPr>
          <w:rFonts w:ascii="Verdana" w:eastAsia="Calibri" w:hAnsi="Verdana" w:cs="Times New Roman"/>
          <w:sz w:val="16"/>
          <w:szCs w:val="16"/>
        </w:rPr>
        <w:t>przetarg ustny nieograniczony</w:t>
      </w:r>
    </w:p>
    <w:p w14:paraId="50F23C01" w14:textId="77777777" w:rsidR="00197EAA" w:rsidRPr="00197EAA" w:rsidRDefault="000A055F" w:rsidP="00197EAA">
      <w:pPr>
        <w:spacing w:line="240" w:lineRule="auto"/>
        <w:ind w:left="1416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eastAsia="Calibri" w:hAnsi="Verdana" w:cs="Times New Roman"/>
          <w:b/>
          <w:sz w:val="16"/>
          <w:szCs w:val="16"/>
        </w:rPr>
        <w:t>Przeznaczenie nieruchomości i sposób jej zagospodarowania:</w:t>
      </w:r>
      <w:r w:rsidR="0009106E" w:rsidRPr="00197EAA">
        <w:rPr>
          <w:rFonts w:ascii="Verdana" w:eastAsia="Calibri" w:hAnsi="Verdana" w:cs="Times New Roman"/>
          <w:sz w:val="16"/>
          <w:szCs w:val="16"/>
        </w:rPr>
        <w:t xml:space="preserve"> </w:t>
      </w:r>
      <w:r w:rsidR="00197EAA" w:rsidRPr="00197EAA">
        <w:rPr>
          <w:rFonts w:ascii="Verdana" w:hAnsi="Verdana"/>
          <w:sz w:val="16"/>
          <w:szCs w:val="16"/>
        </w:rPr>
        <w:t xml:space="preserve">nieruchomość znajduje się na terenie objętym ustaleniami miejscowego planu zagospodarowania przestrzennego </w:t>
      </w:r>
      <w:r w:rsidR="00197EAA" w:rsidRPr="00197EAA">
        <w:rPr>
          <w:rFonts w:ascii="Verdana" w:hAnsi="Verdana" w:cs="Arial"/>
          <w:sz w:val="16"/>
          <w:szCs w:val="16"/>
        </w:rPr>
        <w:t xml:space="preserve">dla obszaru w sąsiedztwie ul. Armii Krajowej, ul. Oficerskiej, ul. 11 Listopada i ul. Górnej w Szklarskiej Porębie (uchwała Rady Miejskiej w Szklarskiej Porębie nr XLVIII/547/21 z dnia 17 grudnia 2021 r.). Działka oznaczona jest na rysunku planu symbolem </w:t>
      </w:r>
      <w:r w:rsidR="00197EAA" w:rsidRPr="00197EAA">
        <w:rPr>
          <w:rFonts w:ascii="Verdana" w:hAnsi="Verdana" w:cs="Arial"/>
          <w:b/>
          <w:sz w:val="16"/>
          <w:szCs w:val="16"/>
        </w:rPr>
        <w:t xml:space="preserve">MN6 </w:t>
      </w:r>
      <w:r w:rsidR="00197EAA" w:rsidRPr="00197EAA">
        <w:rPr>
          <w:rFonts w:ascii="Verdana" w:hAnsi="Verdana" w:cs="Arial"/>
          <w:sz w:val="16"/>
          <w:szCs w:val="16"/>
        </w:rPr>
        <w:t xml:space="preserve">– </w:t>
      </w:r>
      <w:r w:rsidR="00197EAA" w:rsidRPr="00197EAA">
        <w:rPr>
          <w:rFonts w:ascii="Verdana" w:hAnsi="Verdana" w:cs="Arial"/>
          <w:b/>
          <w:sz w:val="16"/>
          <w:szCs w:val="16"/>
        </w:rPr>
        <w:t xml:space="preserve">tereny zabudowy mieszkaniowej jednorodzinnej, </w:t>
      </w:r>
      <w:r w:rsidR="00197EAA" w:rsidRPr="00197EAA">
        <w:rPr>
          <w:rFonts w:ascii="Verdana" w:hAnsi="Verdana" w:cs="Arial"/>
          <w:sz w:val="16"/>
          <w:szCs w:val="16"/>
        </w:rPr>
        <w:t xml:space="preserve">z przeznaczeniem podstawowym jako zabudowa mieszkaniowa jednorodzinna i z przeznaczeniem dopuszczalnym: </w:t>
      </w:r>
    </w:p>
    <w:p w14:paraId="77F4DA83" w14:textId="77777777" w:rsidR="00197EAA" w:rsidRPr="00197EAA" w:rsidRDefault="00197EAA" w:rsidP="00197EAA">
      <w:pPr>
        <w:spacing w:line="240" w:lineRule="auto"/>
        <w:ind w:left="1416"/>
        <w:jc w:val="both"/>
        <w:rPr>
          <w:rFonts w:ascii="Verdana" w:hAnsi="Verdana" w:cs="Arial"/>
          <w:sz w:val="16"/>
          <w:szCs w:val="16"/>
        </w:rPr>
      </w:pPr>
      <w:r w:rsidRPr="00257BEF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0" locked="0" layoutInCell="1" allowOverlap="1" wp14:anchorId="3FED6C9B" wp14:editId="126C443D">
            <wp:simplePos x="0" y="0"/>
            <wp:positionH relativeFrom="column">
              <wp:posOffset>5810250</wp:posOffset>
            </wp:positionH>
            <wp:positionV relativeFrom="paragraph">
              <wp:posOffset>255905</wp:posOffset>
            </wp:positionV>
            <wp:extent cx="1419225" cy="2524125"/>
            <wp:effectExtent l="76200" t="19050" r="85725" b="14287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cinka 1A 0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241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FFC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EAA">
        <w:rPr>
          <w:rFonts w:ascii="Verdana" w:hAnsi="Verdana" w:cs="Arial"/>
          <w:sz w:val="16"/>
          <w:szCs w:val="16"/>
        </w:rPr>
        <w:t>-zabudowa pensjonatowa o skali zbliżonej do zabudowy mieszkaniowej jednorodzinnej,</w:t>
      </w:r>
    </w:p>
    <w:p w14:paraId="076FBFDD" w14:textId="77777777" w:rsidR="00197EAA" w:rsidRPr="00197EAA" w:rsidRDefault="00197EAA" w:rsidP="00197EAA">
      <w:pPr>
        <w:spacing w:line="240" w:lineRule="auto"/>
        <w:ind w:left="1416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hAnsi="Verdana" w:cs="Arial"/>
          <w:sz w:val="16"/>
          <w:szCs w:val="16"/>
        </w:rPr>
        <w:t>- usługi wbudowane, w tym pokoje gościnne, zajmujące do 50%powierzchni użytkowej budynku,</w:t>
      </w:r>
    </w:p>
    <w:p w14:paraId="652046E4" w14:textId="77777777" w:rsidR="00197EAA" w:rsidRPr="00197EAA" w:rsidRDefault="00197EAA" w:rsidP="00197EAA">
      <w:pPr>
        <w:spacing w:line="240" w:lineRule="auto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hAnsi="Verdana" w:cs="Arial"/>
          <w:sz w:val="16"/>
          <w:szCs w:val="16"/>
        </w:rPr>
        <w:t>- zieleń urządzona i użytkowa,</w:t>
      </w:r>
    </w:p>
    <w:p w14:paraId="224C8F38" w14:textId="77777777" w:rsidR="00197EAA" w:rsidRPr="00197EAA" w:rsidRDefault="00197EAA" w:rsidP="00197EAA">
      <w:pPr>
        <w:spacing w:line="240" w:lineRule="auto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hAnsi="Verdana" w:cs="Arial"/>
          <w:sz w:val="16"/>
          <w:szCs w:val="16"/>
        </w:rPr>
        <w:t>- parkingi,</w:t>
      </w:r>
    </w:p>
    <w:p w14:paraId="6E1F0A84" w14:textId="77777777" w:rsidR="00197EAA" w:rsidRPr="00197EAA" w:rsidRDefault="00197EAA" w:rsidP="00197EAA">
      <w:pPr>
        <w:spacing w:line="240" w:lineRule="auto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hAnsi="Verdana" w:cs="Arial"/>
          <w:sz w:val="16"/>
          <w:szCs w:val="16"/>
        </w:rPr>
        <w:t xml:space="preserve">- obiekty i urządzenia infrastruktury technicznej, </w:t>
      </w:r>
    </w:p>
    <w:p w14:paraId="37E36C7B" w14:textId="77777777" w:rsidR="00197EAA" w:rsidRPr="00197EAA" w:rsidRDefault="00197EAA" w:rsidP="00197EAA">
      <w:pPr>
        <w:spacing w:line="240" w:lineRule="auto"/>
        <w:ind w:left="708" w:firstLine="708"/>
        <w:jc w:val="both"/>
        <w:rPr>
          <w:rFonts w:ascii="Verdana" w:hAnsi="Verdana" w:cs="Arial"/>
          <w:sz w:val="16"/>
          <w:szCs w:val="16"/>
        </w:rPr>
      </w:pPr>
      <w:r w:rsidRPr="00197EAA">
        <w:rPr>
          <w:rFonts w:ascii="Verdana" w:hAnsi="Verdana" w:cs="Arial"/>
          <w:sz w:val="16"/>
          <w:szCs w:val="16"/>
        </w:rPr>
        <w:t xml:space="preserve">- ciągi komunikacyjne, drogi wewnętrzne. </w:t>
      </w:r>
    </w:p>
    <w:p w14:paraId="2AC56E58" w14:textId="77777777" w:rsidR="006A1424" w:rsidRPr="00257BEF" w:rsidRDefault="000A055F" w:rsidP="00566700">
      <w:pPr>
        <w:spacing w:line="240" w:lineRule="auto"/>
        <w:ind w:left="1416"/>
        <w:jc w:val="both"/>
        <w:rPr>
          <w:rFonts w:ascii="Verdana" w:hAnsi="Verdana"/>
          <w:sz w:val="16"/>
          <w:szCs w:val="16"/>
        </w:rPr>
      </w:pPr>
      <w:r w:rsidRPr="00257BEF">
        <w:rPr>
          <w:rFonts w:ascii="Verdana" w:hAnsi="Verdana"/>
          <w:b/>
          <w:bCs/>
          <w:sz w:val="16"/>
          <w:szCs w:val="16"/>
        </w:rPr>
        <w:t>Termin zagospodarowania nieruchomości</w:t>
      </w:r>
      <w:r w:rsidRPr="00257BEF">
        <w:rPr>
          <w:rFonts w:ascii="Verdana" w:hAnsi="Verdana"/>
          <w:b/>
          <w:sz w:val="16"/>
          <w:szCs w:val="16"/>
        </w:rPr>
        <w:t>:</w:t>
      </w:r>
      <w:r w:rsidRPr="00257BEF">
        <w:rPr>
          <w:rFonts w:ascii="Verdana" w:hAnsi="Verdana"/>
          <w:sz w:val="16"/>
          <w:szCs w:val="16"/>
        </w:rPr>
        <w:t xml:space="preserve"> brak określenia</w:t>
      </w:r>
    </w:p>
    <w:p w14:paraId="732700A1" w14:textId="77777777" w:rsidR="00A95629" w:rsidRPr="00197EAA" w:rsidRDefault="002F6D20" w:rsidP="00197EAA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197EAA">
        <w:rPr>
          <w:rFonts w:ascii="Verdana" w:hAnsi="Verdana"/>
          <w:b/>
          <w:sz w:val="16"/>
          <w:szCs w:val="16"/>
        </w:rPr>
        <w:t>Istniejące uzbrojenie</w:t>
      </w:r>
      <w:r w:rsidRPr="00197EAA">
        <w:rPr>
          <w:rFonts w:ascii="Verdana" w:hAnsi="Verdana"/>
          <w:sz w:val="16"/>
          <w:szCs w:val="16"/>
        </w:rPr>
        <w:t>:</w:t>
      </w:r>
      <w:r w:rsidR="004A45DD" w:rsidRPr="00197EAA">
        <w:rPr>
          <w:rFonts w:ascii="Verdana" w:hAnsi="Verdana"/>
          <w:sz w:val="16"/>
          <w:szCs w:val="16"/>
        </w:rPr>
        <w:t xml:space="preserve"> </w:t>
      </w:r>
      <w:r w:rsidR="00A95629" w:rsidRPr="00197EAA">
        <w:rPr>
          <w:rFonts w:ascii="Verdana" w:hAnsi="Verdana"/>
          <w:sz w:val="16"/>
          <w:szCs w:val="16"/>
        </w:rPr>
        <w:t xml:space="preserve">działka </w:t>
      </w:r>
      <w:r w:rsidR="00197EAA" w:rsidRPr="00197EAA">
        <w:rPr>
          <w:rFonts w:ascii="Verdana" w:hAnsi="Verdana"/>
          <w:sz w:val="16"/>
          <w:szCs w:val="16"/>
        </w:rPr>
        <w:t>znajduje się ona w zasięgu wody, kanalizacji, gazu, telefonu i energii elektrycznej oraz z przebiegiem kanalizacji san</w:t>
      </w:r>
      <w:r w:rsidR="00170B92">
        <w:rPr>
          <w:rFonts w:ascii="Verdana" w:hAnsi="Verdana"/>
          <w:sz w:val="16"/>
          <w:szCs w:val="16"/>
        </w:rPr>
        <w:t>itarnej przez część działki (trzy</w:t>
      </w:r>
      <w:r w:rsidR="00197EAA" w:rsidRPr="00197EAA">
        <w:rPr>
          <w:rFonts w:ascii="Verdana" w:hAnsi="Verdana"/>
          <w:sz w:val="16"/>
          <w:szCs w:val="16"/>
        </w:rPr>
        <w:t xml:space="preserve"> przyłącza ze studzienkami i z kanałem, do których zapewniony zostanie dostęp).</w:t>
      </w:r>
    </w:p>
    <w:p w14:paraId="3A501873" w14:textId="77777777" w:rsidR="00A95629" w:rsidRPr="00197EAA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3752D0">
        <w:rPr>
          <w:rFonts w:ascii="Verdana" w:hAnsi="Verdana"/>
          <w:b/>
          <w:sz w:val="16"/>
          <w:szCs w:val="16"/>
        </w:rPr>
        <w:t>Opis nieruchomości</w:t>
      </w:r>
      <w:r w:rsidR="005406EE" w:rsidRPr="003752D0">
        <w:rPr>
          <w:rFonts w:ascii="Verdana" w:hAnsi="Verdana"/>
          <w:b/>
          <w:sz w:val="16"/>
          <w:szCs w:val="16"/>
        </w:rPr>
        <w:t>:</w:t>
      </w:r>
      <w:r w:rsidR="00567A3F" w:rsidRPr="003752D0">
        <w:rPr>
          <w:rFonts w:ascii="Verdana" w:hAnsi="Verdana"/>
          <w:sz w:val="16"/>
          <w:szCs w:val="16"/>
        </w:rPr>
        <w:t xml:space="preserve"> </w:t>
      </w:r>
      <w:r w:rsidR="00197EAA" w:rsidRPr="00197EAA">
        <w:rPr>
          <w:rFonts w:ascii="Verdana" w:hAnsi="Verdana"/>
          <w:sz w:val="16"/>
          <w:szCs w:val="16"/>
        </w:rPr>
        <w:t>działka z dobrym dojazdem, o nieregularnym kształcie, nieurządzona, o ograniczonym nasłonecznieniu,  położona w sąsiedztwie zabudowy mieszkalnej oraz nasypu kolejowego.</w:t>
      </w:r>
    </w:p>
    <w:p w14:paraId="2DC6C646" w14:textId="77777777" w:rsidR="00F3458E" w:rsidRPr="00257BEF" w:rsidRDefault="002F6D20" w:rsidP="00F3458E">
      <w:pPr>
        <w:spacing w:line="240" w:lineRule="auto"/>
        <w:ind w:left="1416"/>
        <w:rPr>
          <w:rFonts w:ascii="Verdana" w:hAnsi="Verdana"/>
          <w:sz w:val="16"/>
          <w:szCs w:val="16"/>
        </w:rPr>
      </w:pPr>
      <w:r w:rsidRPr="00257BEF">
        <w:rPr>
          <w:rFonts w:ascii="Verdana" w:hAnsi="Verdana"/>
          <w:b/>
          <w:sz w:val="16"/>
          <w:szCs w:val="16"/>
        </w:rPr>
        <w:t>Informacja o terenach przyległych:</w:t>
      </w:r>
      <w:r w:rsidR="002D7C8A" w:rsidRPr="00257BEF">
        <w:rPr>
          <w:rFonts w:ascii="Verdana" w:hAnsi="Verdana"/>
          <w:b/>
          <w:sz w:val="16"/>
          <w:szCs w:val="16"/>
        </w:rPr>
        <w:t xml:space="preserve"> </w:t>
      </w:r>
      <w:r w:rsidR="00257BEF" w:rsidRPr="00257BEF">
        <w:rPr>
          <w:rFonts w:ascii="Verdana" w:hAnsi="Verdana"/>
          <w:sz w:val="16"/>
          <w:szCs w:val="16"/>
        </w:rPr>
        <w:t>w sąsiedztwie zabudowy mieszkalnej</w:t>
      </w:r>
      <w:r w:rsidR="00197EAA">
        <w:rPr>
          <w:rFonts w:ascii="Verdana" w:hAnsi="Verdana"/>
          <w:sz w:val="16"/>
          <w:szCs w:val="16"/>
        </w:rPr>
        <w:t>, nasypu kolejowego</w:t>
      </w:r>
      <w:r w:rsidR="00257BEF" w:rsidRPr="00257BEF">
        <w:rPr>
          <w:rFonts w:ascii="Verdana" w:hAnsi="Verdana"/>
          <w:sz w:val="16"/>
          <w:szCs w:val="16"/>
        </w:rPr>
        <w:t xml:space="preserve"> oraz terenów zielonych</w:t>
      </w:r>
      <w:r w:rsidR="003752D0">
        <w:rPr>
          <w:rFonts w:ascii="Verdana" w:hAnsi="Verdana"/>
          <w:sz w:val="16"/>
          <w:szCs w:val="16"/>
        </w:rPr>
        <w:t xml:space="preserve"> (lasu)</w:t>
      </w:r>
      <w:r w:rsidR="00F273EF" w:rsidRPr="00257BEF">
        <w:rPr>
          <w:rFonts w:ascii="Verdana" w:hAnsi="Verdana"/>
          <w:sz w:val="16"/>
          <w:szCs w:val="16"/>
        </w:rPr>
        <w:t>.</w:t>
      </w:r>
    </w:p>
    <w:p w14:paraId="3DB144BF" w14:textId="45F20EC5" w:rsidR="0017672E" w:rsidRPr="00257BEF" w:rsidRDefault="000A055F" w:rsidP="00F3458E">
      <w:pPr>
        <w:spacing w:line="240" w:lineRule="auto"/>
        <w:ind w:left="1416"/>
        <w:rPr>
          <w:rFonts w:ascii="Verdana" w:hAnsi="Verdana"/>
          <w:b/>
          <w:color w:val="FF0000"/>
          <w:sz w:val="16"/>
          <w:szCs w:val="16"/>
        </w:rPr>
      </w:pPr>
      <w:r w:rsidRPr="00257BEF">
        <w:rPr>
          <w:rFonts w:ascii="Verdana" w:hAnsi="Verdana"/>
          <w:b/>
          <w:color w:val="FF0000"/>
          <w:sz w:val="16"/>
          <w:szCs w:val="16"/>
        </w:rPr>
        <w:t xml:space="preserve">Cena wywoławcza nieruchomości:  </w:t>
      </w:r>
      <w:r w:rsidR="00C03EEC">
        <w:rPr>
          <w:rFonts w:ascii="Verdana" w:hAnsi="Verdana"/>
          <w:b/>
          <w:color w:val="FF0000"/>
          <w:sz w:val="16"/>
          <w:szCs w:val="16"/>
        </w:rPr>
        <w:t>1</w:t>
      </w:r>
      <w:r w:rsidR="001D4280">
        <w:rPr>
          <w:rFonts w:ascii="Verdana" w:hAnsi="Verdana"/>
          <w:b/>
          <w:color w:val="FF0000"/>
          <w:sz w:val="16"/>
          <w:szCs w:val="16"/>
        </w:rPr>
        <w:t>25</w:t>
      </w:r>
      <w:r w:rsidR="00071E06" w:rsidRPr="00257BEF">
        <w:rPr>
          <w:rFonts w:ascii="Verdana" w:hAnsi="Verdana"/>
          <w:b/>
          <w:color w:val="FF0000"/>
          <w:sz w:val="16"/>
          <w:szCs w:val="16"/>
        </w:rPr>
        <w:t>.</w:t>
      </w:r>
      <w:r w:rsidR="00DF4159" w:rsidRPr="00257BEF">
        <w:rPr>
          <w:rFonts w:ascii="Verdana" w:hAnsi="Verdana"/>
          <w:b/>
          <w:color w:val="FF0000"/>
          <w:sz w:val="16"/>
          <w:szCs w:val="16"/>
        </w:rPr>
        <w:t>0</w:t>
      </w:r>
      <w:r w:rsidR="002D7C8A" w:rsidRPr="00257BEF">
        <w:rPr>
          <w:rFonts w:ascii="Verdana" w:hAnsi="Verdana"/>
          <w:b/>
          <w:color w:val="FF0000"/>
          <w:sz w:val="16"/>
          <w:szCs w:val="16"/>
        </w:rPr>
        <w:t>00 ,- zł</w:t>
      </w:r>
      <w:r w:rsidRPr="00257BEF">
        <w:rPr>
          <w:rFonts w:ascii="Verdana" w:hAnsi="Verdana"/>
          <w:b/>
          <w:color w:val="FF0000"/>
          <w:sz w:val="16"/>
          <w:szCs w:val="16"/>
        </w:rPr>
        <w:t xml:space="preserve"> </w:t>
      </w:r>
      <w:r w:rsidR="003C03B7" w:rsidRPr="00257BEF">
        <w:rPr>
          <w:rFonts w:ascii="Verdana" w:hAnsi="Verdana"/>
          <w:b/>
          <w:color w:val="FF0000"/>
          <w:sz w:val="16"/>
          <w:szCs w:val="16"/>
        </w:rPr>
        <w:t xml:space="preserve">netto (do wylicytowanej ceny doliczony zostanie podatek VAT w wysokości 23%) </w:t>
      </w:r>
      <w:r w:rsidR="002F6D20" w:rsidRPr="00257BEF">
        <w:rPr>
          <w:sz w:val="16"/>
          <w:szCs w:val="16"/>
        </w:rPr>
        <w:tab/>
      </w:r>
    </w:p>
    <w:sectPr w:rsidR="0017672E" w:rsidRPr="00257BEF" w:rsidSect="00CB2032">
      <w:pgSz w:w="11906" w:h="16838"/>
      <w:pgMar w:top="113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8E51" w14:textId="77777777" w:rsidR="00BB3C08" w:rsidRDefault="00BB3C08" w:rsidP="0017672E">
      <w:pPr>
        <w:spacing w:after="0" w:line="240" w:lineRule="auto"/>
      </w:pPr>
      <w:r>
        <w:separator/>
      </w:r>
    </w:p>
  </w:endnote>
  <w:endnote w:type="continuationSeparator" w:id="0">
    <w:p w14:paraId="6C18D744" w14:textId="77777777" w:rsidR="00BB3C08" w:rsidRDefault="00BB3C08" w:rsidP="0017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LightSemiEx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C648" w14:textId="77777777" w:rsidR="00BB3C08" w:rsidRDefault="00BB3C08" w:rsidP="0017672E">
      <w:pPr>
        <w:spacing w:after="0" w:line="240" w:lineRule="auto"/>
      </w:pPr>
      <w:r>
        <w:separator/>
      </w:r>
    </w:p>
  </w:footnote>
  <w:footnote w:type="continuationSeparator" w:id="0">
    <w:p w14:paraId="3F5ADDA9" w14:textId="77777777" w:rsidR="00BB3C08" w:rsidRDefault="00BB3C08" w:rsidP="00176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604"/>
    <w:multiLevelType w:val="hybridMultilevel"/>
    <w:tmpl w:val="62DE5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6832"/>
    <w:multiLevelType w:val="hybridMultilevel"/>
    <w:tmpl w:val="17C42976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945CE"/>
    <w:multiLevelType w:val="hybridMultilevel"/>
    <w:tmpl w:val="FFC02AD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C431FAE"/>
    <w:multiLevelType w:val="hybridMultilevel"/>
    <w:tmpl w:val="58A2D0DE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7439111A"/>
    <w:multiLevelType w:val="hybridMultilevel"/>
    <w:tmpl w:val="DCAC609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C9D5582"/>
    <w:multiLevelType w:val="hybridMultilevel"/>
    <w:tmpl w:val="F874476E"/>
    <w:lvl w:ilvl="0" w:tplc="09C8B6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26480F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658607">
    <w:abstractNumId w:val="5"/>
  </w:num>
  <w:num w:numId="2" w16cid:durableId="530991418">
    <w:abstractNumId w:val="1"/>
  </w:num>
  <w:num w:numId="3" w16cid:durableId="189688764">
    <w:abstractNumId w:val="3"/>
  </w:num>
  <w:num w:numId="4" w16cid:durableId="241063226">
    <w:abstractNumId w:val="4"/>
  </w:num>
  <w:num w:numId="5" w16cid:durableId="1761872052">
    <w:abstractNumId w:val="2"/>
  </w:num>
  <w:num w:numId="6" w16cid:durableId="5270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2E"/>
    <w:rsid w:val="00071E06"/>
    <w:rsid w:val="00072365"/>
    <w:rsid w:val="0009106E"/>
    <w:rsid w:val="000A055F"/>
    <w:rsid w:val="000A5FAC"/>
    <w:rsid w:val="000D37AB"/>
    <w:rsid w:val="000D5062"/>
    <w:rsid w:val="000E59EA"/>
    <w:rsid w:val="000F1DF3"/>
    <w:rsid w:val="00117867"/>
    <w:rsid w:val="0013429D"/>
    <w:rsid w:val="00136A57"/>
    <w:rsid w:val="001507A6"/>
    <w:rsid w:val="00160D13"/>
    <w:rsid w:val="00163099"/>
    <w:rsid w:val="00170B92"/>
    <w:rsid w:val="0017672E"/>
    <w:rsid w:val="00197EAA"/>
    <w:rsid w:val="001C0265"/>
    <w:rsid w:val="001C32A0"/>
    <w:rsid w:val="001C645B"/>
    <w:rsid w:val="001D4280"/>
    <w:rsid w:val="00204EF2"/>
    <w:rsid w:val="00216A48"/>
    <w:rsid w:val="00257BEF"/>
    <w:rsid w:val="00277F65"/>
    <w:rsid w:val="00283139"/>
    <w:rsid w:val="002C5B64"/>
    <w:rsid w:val="002D5B8C"/>
    <w:rsid w:val="002D7C8A"/>
    <w:rsid w:val="002F6D20"/>
    <w:rsid w:val="003073D5"/>
    <w:rsid w:val="003421A7"/>
    <w:rsid w:val="003752D0"/>
    <w:rsid w:val="00377373"/>
    <w:rsid w:val="003779AC"/>
    <w:rsid w:val="00381495"/>
    <w:rsid w:val="003A529D"/>
    <w:rsid w:val="003C03B7"/>
    <w:rsid w:val="003C3076"/>
    <w:rsid w:val="003E5FCE"/>
    <w:rsid w:val="00401B61"/>
    <w:rsid w:val="00415780"/>
    <w:rsid w:val="00431647"/>
    <w:rsid w:val="0043633B"/>
    <w:rsid w:val="004560E5"/>
    <w:rsid w:val="00460439"/>
    <w:rsid w:val="00464E00"/>
    <w:rsid w:val="00476FF0"/>
    <w:rsid w:val="00481454"/>
    <w:rsid w:val="00487E32"/>
    <w:rsid w:val="004A06E6"/>
    <w:rsid w:val="004A42FA"/>
    <w:rsid w:val="004A45DD"/>
    <w:rsid w:val="004C0C85"/>
    <w:rsid w:val="004D3502"/>
    <w:rsid w:val="004E79D9"/>
    <w:rsid w:val="00501D9E"/>
    <w:rsid w:val="00503690"/>
    <w:rsid w:val="00521492"/>
    <w:rsid w:val="005303DC"/>
    <w:rsid w:val="005406EE"/>
    <w:rsid w:val="00546C59"/>
    <w:rsid w:val="00547E57"/>
    <w:rsid w:val="0055297E"/>
    <w:rsid w:val="0056057A"/>
    <w:rsid w:val="00566362"/>
    <w:rsid w:val="00566700"/>
    <w:rsid w:val="00567A3F"/>
    <w:rsid w:val="005864C7"/>
    <w:rsid w:val="0059057E"/>
    <w:rsid w:val="005C10B0"/>
    <w:rsid w:val="005C41FE"/>
    <w:rsid w:val="005E5D83"/>
    <w:rsid w:val="005F02BC"/>
    <w:rsid w:val="006058AD"/>
    <w:rsid w:val="00625BAF"/>
    <w:rsid w:val="00674584"/>
    <w:rsid w:val="00690B4F"/>
    <w:rsid w:val="006A1424"/>
    <w:rsid w:val="006D204E"/>
    <w:rsid w:val="006D69FC"/>
    <w:rsid w:val="006E62EA"/>
    <w:rsid w:val="006E6746"/>
    <w:rsid w:val="007223C2"/>
    <w:rsid w:val="00723D1D"/>
    <w:rsid w:val="0072640D"/>
    <w:rsid w:val="007C4C36"/>
    <w:rsid w:val="007C6835"/>
    <w:rsid w:val="007F34F8"/>
    <w:rsid w:val="007F4422"/>
    <w:rsid w:val="00803ABF"/>
    <w:rsid w:val="008530EF"/>
    <w:rsid w:val="008629A5"/>
    <w:rsid w:val="00870F8C"/>
    <w:rsid w:val="008A3CF5"/>
    <w:rsid w:val="008D7B70"/>
    <w:rsid w:val="008E7673"/>
    <w:rsid w:val="008F3184"/>
    <w:rsid w:val="009069DC"/>
    <w:rsid w:val="0093445F"/>
    <w:rsid w:val="00936A61"/>
    <w:rsid w:val="00941B69"/>
    <w:rsid w:val="009463B0"/>
    <w:rsid w:val="009663BC"/>
    <w:rsid w:val="00996077"/>
    <w:rsid w:val="0099662D"/>
    <w:rsid w:val="009A4BB6"/>
    <w:rsid w:val="009A6BBF"/>
    <w:rsid w:val="009B58CF"/>
    <w:rsid w:val="009C4981"/>
    <w:rsid w:val="00A02941"/>
    <w:rsid w:val="00A175FE"/>
    <w:rsid w:val="00A63B03"/>
    <w:rsid w:val="00A95629"/>
    <w:rsid w:val="00AA3957"/>
    <w:rsid w:val="00AB0E81"/>
    <w:rsid w:val="00AB20BE"/>
    <w:rsid w:val="00AB2309"/>
    <w:rsid w:val="00AF2897"/>
    <w:rsid w:val="00B01F62"/>
    <w:rsid w:val="00B636D7"/>
    <w:rsid w:val="00B930A6"/>
    <w:rsid w:val="00BB3C08"/>
    <w:rsid w:val="00BC1275"/>
    <w:rsid w:val="00BC7C44"/>
    <w:rsid w:val="00BD72CF"/>
    <w:rsid w:val="00BE49F6"/>
    <w:rsid w:val="00C03EEC"/>
    <w:rsid w:val="00C10ED2"/>
    <w:rsid w:val="00C1748F"/>
    <w:rsid w:val="00C334F4"/>
    <w:rsid w:val="00C3524F"/>
    <w:rsid w:val="00C42650"/>
    <w:rsid w:val="00C53A69"/>
    <w:rsid w:val="00C633F5"/>
    <w:rsid w:val="00C93831"/>
    <w:rsid w:val="00CB2032"/>
    <w:rsid w:val="00CB726B"/>
    <w:rsid w:val="00CE1761"/>
    <w:rsid w:val="00CE3AE3"/>
    <w:rsid w:val="00CF73AE"/>
    <w:rsid w:val="00D47453"/>
    <w:rsid w:val="00D51582"/>
    <w:rsid w:val="00D61791"/>
    <w:rsid w:val="00D72067"/>
    <w:rsid w:val="00DB41A6"/>
    <w:rsid w:val="00DB46CD"/>
    <w:rsid w:val="00DB619E"/>
    <w:rsid w:val="00DC4D1A"/>
    <w:rsid w:val="00DD1048"/>
    <w:rsid w:val="00DF4159"/>
    <w:rsid w:val="00E80407"/>
    <w:rsid w:val="00E80D90"/>
    <w:rsid w:val="00E83FE5"/>
    <w:rsid w:val="00EA7B97"/>
    <w:rsid w:val="00EC7454"/>
    <w:rsid w:val="00EE6EC2"/>
    <w:rsid w:val="00EF6C3E"/>
    <w:rsid w:val="00EF7DC4"/>
    <w:rsid w:val="00F13EEB"/>
    <w:rsid w:val="00F26286"/>
    <w:rsid w:val="00F273EF"/>
    <w:rsid w:val="00F322E6"/>
    <w:rsid w:val="00F3458E"/>
    <w:rsid w:val="00FB4731"/>
    <w:rsid w:val="00FD118C"/>
    <w:rsid w:val="00F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7830C"/>
  <w15:chartTrackingRefBased/>
  <w15:docId w15:val="{83FFA4C0-6B2B-474C-ABEB-8AC6375D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72E"/>
  </w:style>
  <w:style w:type="paragraph" w:styleId="Stopka">
    <w:name w:val="footer"/>
    <w:basedOn w:val="Normalny"/>
    <w:link w:val="StopkaZnak"/>
    <w:uiPriority w:val="99"/>
    <w:unhideWhenUsed/>
    <w:rsid w:val="00176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72E"/>
  </w:style>
  <w:style w:type="paragraph" w:customStyle="1" w:styleId="Stopka1">
    <w:name w:val="Stopka1"/>
    <w:rsid w:val="00476F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9D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21492"/>
    <w:rPr>
      <w:color w:val="0563C1" w:themeColor="hyperlink"/>
      <w:u w:val="single"/>
    </w:rPr>
  </w:style>
  <w:style w:type="paragraph" w:customStyle="1" w:styleId="Default">
    <w:name w:val="Default"/>
    <w:rsid w:val="001C645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1D0B5-A916-412B-BFC1-000FBC8C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Aneta Żywicka-Hołownia</cp:lastModifiedBy>
  <cp:revision>9</cp:revision>
  <cp:lastPrinted>2020-07-16T07:08:00Z</cp:lastPrinted>
  <dcterms:created xsi:type="dcterms:W3CDTF">2025-05-14T11:26:00Z</dcterms:created>
  <dcterms:modified xsi:type="dcterms:W3CDTF">2026-07-20T09:15:00Z</dcterms:modified>
</cp:coreProperties>
</file>